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2B" w:rsidRPr="005E2D2B" w:rsidRDefault="005E2D2B" w:rsidP="005E2D2B">
      <w:pPr>
        <w:ind w:firstLine="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2B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к экзамену </w:t>
      </w:r>
      <w:r>
        <w:rPr>
          <w:rFonts w:ascii="Times New Roman" w:hAnsi="Times New Roman" w:cs="Times New Roman"/>
          <w:b/>
          <w:sz w:val="28"/>
          <w:szCs w:val="28"/>
        </w:rPr>
        <w:t>2022-2023 гг.</w:t>
      </w:r>
    </w:p>
    <w:p w:rsidR="005E2D2B" w:rsidRPr="005E2D2B" w:rsidRDefault="005E2D2B" w:rsidP="005E2D2B">
      <w:pPr>
        <w:ind w:firstLine="131"/>
        <w:rPr>
          <w:rFonts w:ascii="Times New Roman" w:hAnsi="Times New Roman" w:cs="Times New Roman"/>
          <w:b/>
          <w:sz w:val="28"/>
          <w:szCs w:val="28"/>
        </w:rPr>
      </w:pP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Основные этапы развития отечественной науки гигиены.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Гигиена как наука, её задачи и методы.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Гигиеническое значение движения воздуха. Роза ветров, роза влияния ветров. 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Влажность воздуха и её гигиеническое значение.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Влияние пониженной температуры на организм человека. Профилактика переохлаждения.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проблемы акклиматизации.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искусственному и естественному освещению жилых и общественных зданий.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Виды источников искусственного освещения. Типы светильников.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Гигиена производственного освещения. Системы искусственного производственного освещения и их гигиеническая характеристика.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Влияние солнечной радиации на организм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Ультрафиолетовая радиация, её гигиеническое значение и влияние на организм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естественному и искусственному освещению учебных классов.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Химический состав воздуха и его гигиеническое значение.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Влияние повышенного атмосферного давления на организм. Кессонная болезнь и её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Ионизация воздуха и её гигиеническое значение.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Комплексное влияние 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метеофакторов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 xml:space="preserve"> на организм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Принципы гигиенического нормирования атмосферных загрязнений.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Санитарная охрана атмосферного воздуха.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Системы водоснабжения населенных мест и их гигиеническая  характеристика.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нормативы качества питьевой воды при централизованном водоснабжении.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источникам децентрализованного водоснабжения.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Показатели эпидемической безопасности питьевой воды.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химическим показателям качества питьевой воды.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Профилактика кариеса и флюороза.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Требования к органолептическим свойствам питьевой воды при централизованном водоснабжении.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Методы обеззараживания воды, их гигиеническая оценка.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Способы очистки воды, их сущность и гигиеническое значение.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Хлорирование воды, механизм действия хлорной извести.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Жесткость воды, ее гигиеническое значение.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lastRenderedPageBreak/>
        <w:t>Характеристика источников водоснабжения населенных мест.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Правила выбора и оценка качества источников водоснабжения.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Зоны санитарной охраны открытых и закрытых источников водоснабжения.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Санитарная охрана водоемов.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рациональному питанию населения. Нормы питания.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Значение белков в питании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Углеводы и их значение в питании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Жиры, их значение в питании человека. Продукты – источники.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Витамины, определение, классификация.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Гиповитаминозы, их причина и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Витамины группы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>, их роль и значение в питании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>, его роль и значение в питании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>, его роль и значение в питании человека. Источники получения.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>, его роль, источники получения.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Минеральные элементы и их значение в питании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Кальций и фосфор в питании человека, их роль, источники.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D2B">
        <w:rPr>
          <w:rFonts w:ascii="Times New Roman" w:hAnsi="Times New Roman" w:cs="Times New Roman"/>
          <w:sz w:val="28"/>
          <w:szCs w:val="28"/>
        </w:rPr>
        <w:t>Микроэлементозы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 xml:space="preserve"> человека, их профилактика. 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Пищевые продукты растительного происхождения и их гигиеническая оценка.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Биологическое значение продуктов питания животного происхождения.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Значение молока и кисломолочных продуктов в питании человека. 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Консервы и концентраты в питании человека и их гигиеническая оценка.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Методы консервирования пищевых продуктов, и их гигиеническая оценка.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D2B">
        <w:rPr>
          <w:rFonts w:ascii="Times New Roman" w:hAnsi="Times New Roman" w:cs="Times New Roman"/>
          <w:sz w:val="28"/>
          <w:szCs w:val="28"/>
        </w:rPr>
        <w:t>Пищевые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>, этиология,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D2B">
        <w:rPr>
          <w:rFonts w:ascii="Times New Roman" w:hAnsi="Times New Roman" w:cs="Times New Roman"/>
          <w:sz w:val="28"/>
          <w:szCs w:val="28"/>
        </w:rPr>
        <w:t>Пищевые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микотоксикозы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афлатоксикоз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фузариотоксикоз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>, эрготизм), этиология, клиника,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Стафилококковый токсикоз. Этиология, клиника,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Ботулизм и его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Методика расследования пищевых отравлений.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размещению и планировке предприятий общественного питания.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кулинарной обработке пищи. Сроки реализации готовой продукции.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Личная гигиена персонала предприятий общественного питания, медицинский 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 xml:space="preserve"> состоянием здоровья.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транспортировке и хранению продуктов питания.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Санитарные требования к мытью посуды и содержанию помещений предприятий общественного питания.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принципы проектирования и строительства лечебных учреждений.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размещению и застройке больничного комплекса. Типы больниц.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lastRenderedPageBreak/>
        <w:t>Гигиенические требования к палате, палатной секции.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Понятие о лечебно-охранительном режиме в лечебных учреждениях.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Профилактика внутрибольничных инфекций.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организации питания в лечебных учреждениях.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Санитарные требования к спуску больничных сточных вод, сбору и удалению твердых отбросов.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Функциональные изменения в организме при физической работе.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Утомление при физической и умственной работе, его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Гигиеническая классификация промышленной пыли, ее свойства и значение.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Пневмокониозы, их классификация и профилактика.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Характер воздействия промышленной пыли на организм рабочих.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Профилактика вредного воздействия производственного шума.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Влияние вибрации на организм человека. Профилактика вибрационной болезни.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Предварительные и периодические медицинские осмотры рабочих на вредных работах.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Пути поступления промышленных ядов в организм, основные закономерности их распределения и биотрансформации.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Характер действия промышленных ядов, понятие о концентрациях и дозах.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D2B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 xml:space="preserve"> определяющие токсичность вредных веществ в условиях производства.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Профессиональные отравления окисью углерода и их предупреждение.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Принципы профилактики профессиональных отравлений. 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Понятие о естественном радиационном фоне Земли.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Понятие о прямом и непрямом действ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>низирующего излучения на биологические объекты. Этапы радиационного поражения клетки.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Закрытые источники ионизирующего излучения и принципы защиты при работе с ними.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Открытые источники ионизирующего излучения и принципы защиты при работе с ними.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D2B">
        <w:rPr>
          <w:rFonts w:ascii="Times New Roman" w:hAnsi="Times New Roman" w:cs="Times New Roman"/>
          <w:sz w:val="28"/>
          <w:szCs w:val="28"/>
        </w:rPr>
        <w:t>Нестохастические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 xml:space="preserve"> эффекты воздействия ионизирующего излучения на организм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Стохастические эффекты воздействия ионизирующего излучения на организм человека.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Принципы нормирования ионизирующего излучения.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Основные принципы радиационной безопасности.</w:t>
      </w:r>
    </w:p>
    <w:p w:rsidR="005E2D2B" w:rsidRPr="005E2D2B" w:rsidRDefault="005E2D2B" w:rsidP="005E2D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Механический состав, физические свойства почвы, водно-воздушный режим, их гигиеническая характеристика.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tabs>
          <w:tab w:val="left" w:pos="104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Санитарно-гигиенические показатели почвы; санитарное число Хлебникова.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tabs>
          <w:tab w:val="left" w:pos="104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Источники загрязнения, основные виды загрязнения, основные загрязнители почв.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Системы очистки населения мест от жидких и твердых отбросов.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lastRenderedPageBreak/>
        <w:t>Планировка и застройка населенных мест. Особенности планировки и застройки на Севере.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Характеристика угроз возникновения ЧС.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Санитарно-гигиенические мероприятия в ЧС.</w:t>
      </w:r>
    </w:p>
    <w:p w:rsidR="005E2D2B" w:rsidRPr="005E2D2B" w:rsidRDefault="005E2D2B" w:rsidP="005E2D2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color w:val="000000"/>
          <w:sz w:val="28"/>
          <w:szCs w:val="28"/>
        </w:rPr>
        <w:t>Стационарное и временное (полевое) размещение организованных коллективов и населения при ЧС.</w:t>
      </w:r>
    </w:p>
    <w:p w:rsidR="005E2D2B" w:rsidRPr="005E2D2B" w:rsidRDefault="005E2D2B" w:rsidP="005E2D2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color w:val="000000"/>
          <w:sz w:val="28"/>
          <w:szCs w:val="28"/>
        </w:rPr>
        <w:t>Эвакуация. Виды эвакуации и их классификация. Понятие о сборных эвакуационных пунктах (СЭП)</w:t>
      </w:r>
    </w:p>
    <w:p w:rsidR="005E2D2B" w:rsidRPr="005E2D2B" w:rsidRDefault="005E2D2B" w:rsidP="005E2D2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color w:val="000000"/>
          <w:sz w:val="28"/>
          <w:szCs w:val="28"/>
        </w:rPr>
        <w:t>Виды полевых жилищ, гигиенические требования к ним предъявляемые.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Особенности водоснабжения организованных коллективов в условиях ЧС. Проведение медицинской разведки 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>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Пункты водоснабжения и 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>. Гигиенические требования к их оборудованию. Полевые нормы водопотребления.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Табельные средства для обеззараживания индивидуальных запасов воды в полевых условиях, их гигиеническая характеристика.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Табельные средства улучшения качества воды в полевых условиях (МАФС, ВФС, ТУФ-200, ОПС)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особенности питания организованных коллективов в ЧС.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bCs/>
          <w:sz w:val="28"/>
          <w:szCs w:val="28"/>
        </w:rPr>
        <w:t xml:space="preserve">Методы медицинского </w:t>
      </w:r>
      <w:proofErr w:type="gramStart"/>
      <w:r w:rsidRPr="005E2D2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E2D2B">
        <w:rPr>
          <w:rFonts w:ascii="Times New Roman" w:hAnsi="Times New Roman" w:cs="Times New Roman"/>
          <w:bCs/>
          <w:sz w:val="28"/>
          <w:szCs w:val="28"/>
        </w:rPr>
        <w:t xml:space="preserve"> рациональностью питания в полевых условиях.</w:t>
      </w:r>
    </w:p>
    <w:p w:rsidR="005E2D2B" w:rsidRPr="005E2D2B" w:rsidRDefault="005E2D2B" w:rsidP="005E2D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Продовольственные пайки и нормы продовольственного снабжения (Постановление Правительства РФ № 946-2007</w:t>
      </w:r>
      <w:r>
        <w:rPr>
          <w:rFonts w:ascii="Times New Roman" w:hAnsi="Times New Roman" w:cs="Times New Roman"/>
          <w:sz w:val="28"/>
          <w:szCs w:val="28"/>
        </w:rPr>
        <w:t>, Приказ МО РФ № 888 от 21.06.2011 г.</w:t>
      </w:r>
      <w:r w:rsidRPr="005E2D2B">
        <w:rPr>
          <w:rFonts w:ascii="Times New Roman" w:hAnsi="Times New Roman" w:cs="Times New Roman"/>
          <w:sz w:val="28"/>
          <w:szCs w:val="28"/>
        </w:rPr>
        <w:t>), их гигиеническая оценка.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Гигиенические требования к составлению раскладки для организованных коллективов. Основные задачи медицинской службы по 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 xml:space="preserve"> организацией питания.</w:t>
      </w:r>
    </w:p>
    <w:p w:rsidR="005E2D2B" w:rsidRPr="005E2D2B" w:rsidRDefault="005E2D2B" w:rsidP="005E2D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Гигиенические требования к приготовлению и реализации готовой пищи в полевых условиях.</w:t>
      </w:r>
    </w:p>
    <w:p w:rsidR="005E2D2B" w:rsidRPr="005E2D2B" w:rsidRDefault="005E2D2B" w:rsidP="005E2D2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>Индивидуальное</w:t>
      </w:r>
      <w:r w:rsidRPr="005E2D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2D2B">
        <w:rPr>
          <w:rFonts w:ascii="Times New Roman" w:hAnsi="Times New Roman" w:cs="Times New Roman"/>
          <w:sz w:val="28"/>
          <w:szCs w:val="28"/>
        </w:rPr>
        <w:t xml:space="preserve">питание личного состава формирований, прибывающих для оказания помощи потерпевшему населению и ликвидации последствий катастрофы (характеристика сухих пайков, </w:t>
      </w:r>
      <w:proofErr w:type="spellStart"/>
      <w:r w:rsidRPr="005E2D2B">
        <w:rPr>
          <w:rFonts w:ascii="Times New Roman" w:hAnsi="Times New Roman" w:cs="Times New Roman"/>
          <w:sz w:val="28"/>
          <w:szCs w:val="28"/>
        </w:rPr>
        <w:t>субкалорийных</w:t>
      </w:r>
      <w:proofErr w:type="spellEnd"/>
      <w:r w:rsidRPr="005E2D2B">
        <w:rPr>
          <w:rFonts w:ascii="Times New Roman" w:hAnsi="Times New Roman" w:cs="Times New Roman"/>
          <w:sz w:val="28"/>
          <w:szCs w:val="28"/>
        </w:rPr>
        <w:t xml:space="preserve"> рационов, рационов выживания).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Медицинский 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 xml:space="preserve"> полноценностью питания организованных коллективов в ЧС.</w:t>
      </w:r>
    </w:p>
    <w:p w:rsidR="005E2D2B" w:rsidRPr="005E2D2B" w:rsidRDefault="005E2D2B" w:rsidP="005E2D2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B">
        <w:rPr>
          <w:rFonts w:ascii="Times New Roman" w:hAnsi="Times New Roman" w:cs="Times New Roman"/>
          <w:sz w:val="28"/>
          <w:szCs w:val="28"/>
        </w:rPr>
        <w:t xml:space="preserve"> Оценка уровня здоровья </w:t>
      </w:r>
      <w:proofErr w:type="gramStart"/>
      <w:r w:rsidRPr="005E2D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2D2B">
        <w:rPr>
          <w:rFonts w:ascii="Times New Roman" w:hAnsi="Times New Roman" w:cs="Times New Roman"/>
          <w:sz w:val="28"/>
          <w:szCs w:val="28"/>
        </w:rPr>
        <w:t>/с подразделений МЧС обусловленного питанием (изучение динамики статуса питания). Критерии оценки, решения.</w:t>
      </w:r>
    </w:p>
    <w:p w:rsidR="00060D80" w:rsidRPr="005E2D2B" w:rsidRDefault="00060D80">
      <w:pPr>
        <w:rPr>
          <w:rFonts w:ascii="Times New Roman" w:hAnsi="Times New Roman" w:cs="Times New Roman"/>
          <w:sz w:val="28"/>
          <w:szCs w:val="28"/>
        </w:rPr>
      </w:pPr>
    </w:p>
    <w:sectPr w:rsidR="00060D80" w:rsidRPr="005E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6055"/>
    <w:multiLevelType w:val="hybridMultilevel"/>
    <w:tmpl w:val="8EA240AE"/>
    <w:name w:val="WW8Num65"/>
    <w:lvl w:ilvl="0" w:tplc="C5E81192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D2B"/>
    <w:rsid w:val="00060D80"/>
    <w:rsid w:val="005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2023-05-11T09:14:00Z</dcterms:created>
  <dcterms:modified xsi:type="dcterms:W3CDTF">2023-05-11T09:19:00Z</dcterms:modified>
</cp:coreProperties>
</file>